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CE17" w14:textId="77777777" w:rsidR="001D0453" w:rsidRPr="000908AA" w:rsidRDefault="00D450F3">
      <w:pPr>
        <w:pStyle w:val="Heading1"/>
        <w:spacing w:before="0"/>
        <w:divId w:val="674528281"/>
        <w:rPr>
          <w:color w:val="auto"/>
          <w:sz w:val="24"/>
          <w:szCs w:val="24"/>
        </w:rPr>
      </w:pPr>
      <w:r w:rsidRPr="000908AA">
        <w:rPr>
          <w:color w:val="auto"/>
          <w:sz w:val="24"/>
          <w:szCs w:val="24"/>
        </w:rPr>
        <w:t>Meeting/Call Notes</w:t>
      </w:r>
    </w:p>
    <w:p w14:paraId="0B691649" w14:textId="77777777" w:rsidR="001D0453" w:rsidRPr="00EF086A" w:rsidRDefault="001D0453">
      <w:pPr>
        <w:rPr>
          <w:rFonts w:asciiTheme="majorHAnsi" w:hAnsiTheme="majorHAnsi"/>
          <w:sz w:val="22"/>
          <w:szCs w:val="22"/>
        </w:rPr>
      </w:pPr>
    </w:p>
    <w:p w14:paraId="69318B84" w14:textId="0CE27842" w:rsidR="001D0453" w:rsidRPr="00EF086A" w:rsidRDefault="00D450F3">
      <w:pPr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b/>
          <w:sz w:val="22"/>
          <w:szCs w:val="22"/>
        </w:rPr>
        <w:t>Meeting purpose:</w:t>
      </w:r>
      <w:r w:rsidRPr="00EF086A">
        <w:rPr>
          <w:rFonts w:asciiTheme="majorHAnsi" w:hAnsiTheme="majorHAnsi"/>
          <w:sz w:val="22"/>
          <w:szCs w:val="22"/>
        </w:rPr>
        <w:t xml:space="preserve"> </w:t>
      </w:r>
      <w:r w:rsidR="00966890" w:rsidRPr="00EF086A">
        <w:rPr>
          <w:rFonts w:asciiTheme="majorHAnsi" w:hAnsiTheme="majorHAnsi"/>
          <w:sz w:val="22"/>
          <w:szCs w:val="22"/>
        </w:rPr>
        <w:t xml:space="preserve"> Community Cal</w:t>
      </w:r>
      <w:r w:rsidR="00AE1D26" w:rsidRPr="00EF086A">
        <w:rPr>
          <w:rFonts w:asciiTheme="majorHAnsi" w:hAnsiTheme="majorHAnsi"/>
          <w:sz w:val="22"/>
          <w:szCs w:val="22"/>
        </w:rPr>
        <w:t xml:space="preserve">l for </w:t>
      </w:r>
      <w:r w:rsidR="00966890" w:rsidRPr="00EF086A">
        <w:rPr>
          <w:rFonts w:asciiTheme="majorHAnsi" w:hAnsiTheme="majorHAnsi"/>
          <w:sz w:val="22"/>
          <w:szCs w:val="22"/>
        </w:rPr>
        <w:t xml:space="preserve">OpenHIM and </w:t>
      </w:r>
      <w:proofErr w:type="spellStart"/>
      <w:r w:rsidR="00966890" w:rsidRPr="00EF086A">
        <w:rPr>
          <w:rFonts w:asciiTheme="majorHAnsi" w:hAnsiTheme="majorHAnsi"/>
          <w:sz w:val="22"/>
          <w:szCs w:val="22"/>
        </w:rPr>
        <w:t>OpenSHR</w:t>
      </w:r>
      <w:proofErr w:type="spellEnd"/>
      <w:r w:rsidR="00966890" w:rsidRPr="00EF086A">
        <w:rPr>
          <w:rFonts w:asciiTheme="majorHAnsi" w:hAnsiTheme="majorHAnsi"/>
          <w:sz w:val="22"/>
          <w:szCs w:val="22"/>
        </w:rPr>
        <w:t xml:space="preserve"> </w:t>
      </w:r>
    </w:p>
    <w:p w14:paraId="7A74A062" w14:textId="77777777" w:rsidR="00966890" w:rsidRPr="00EF086A" w:rsidRDefault="00966890">
      <w:pPr>
        <w:rPr>
          <w:rFonts w:asciiTheme="majorHAnsi" w:hAnsiTheme="majorHAnsi"/>
          <w:sz w:val="22"/>
          <w:szCs w:val="22"/>
        </w:rPr>
      </w:pPr>
    </w:p>
    <w:p w14:paraId="2CC22657" w14:textId="2286DC8C" w:rsidR="001D0453" w:rsidRPr="00EF086A" w:rsidRDefault="0064328B">
      <w:pPr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b/>
          <w:sz w:val="22"/>
          <w:szCs w:val="22"/>
        </w:rPr>
        <w:t>Date:</w:t>
      </w:r>
      <w:r w:rsidRPr="00EF086A">
        <w:rPr>
          <w:rFonts w:asciiTheme="majorHAnsi" w:hAnsiTheme="majorHAnsi"/>
          <w:sz w:val="22"/>
          <w:szCs w:val="22"/>
        </w:rPr>
        <w:t xml:space="preserve"> 1</w:t>
      </w:r>
      <w:r w:rsidR="00787E1B" w:rsidRPr="00EF086A">
        <w:rPr>
          <w:rFonts w:asciiTheme="majorHAnsi" w:hAnsiTheme="majorHAnsi"/>
          <w:sz w:val="22"/>
          <w:szCs w:val="22"/>
        </w:rPr>
        <w:t>1</w:t>
      </w:r>
      <w:r w:rsidRPr="00EF086A">
        <w:rPr>
          <w:rFonts w:asciiTheme="majorHAnsi" w:hAnsiTheme="majorHAnsi"/>
          <w:sz w:val="22"/>
          <w:szCs w:val="22"/>
        </w:rPr>
        <w:t>-</w:t>
      </w:r>
      <w:r w:rsidR="00787E1B" w:rsidRPr="00EF086A">
        <w:rPr>
          <w:rFonts w:asciiTheme="majorHAnsi" w:hAnsiTheme="majorHAnsi"/>
          <w:sz w:val="22"/>
          <w:szCs w:val="22"/>
        </w:rPr>
        <w:t>03</w:t>
      </w:r>
      <w:r w:rsidR="004B7546" w:rsidRPr="00EF086A">
        <w:rPr>
          <w:rFonts w:asciiTheme="majorHAnsi" w:hAnsiTheme="majorHAnsi"/>
          <w:sz w:val="22"/>
          <w:szCs w:val="22"/>
        </w:rPr>
        <w:t>-2013</w:t>
      </w:r>
    </w:p>
    <w:p w14:paraId="2F4593D9" w14:textId="77777777" w:rsidR="001D0453" w:rsidRPr="00EF086A" w:rsidRDefault="001D0453">
      <w:pPr>
        <w:rPr>
          <w:rFonts w:asciiTheme="majorHAnsi" w:hAnsiTheme="majorHAnsi"/>
          <w:b/>
          <w:sz w:val="22"/>
          <w:szCs w:val="22"/>
        </w:rPr>
      </w:pPr>
    </w:p>
    <w:p w14:paraId="452AEE0F" w14:textId="77777777" w:rsidR="004D662A" w:rsidRPr="00EF086A" w:rsidRDefault="00D450F3">
      <w:pPr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b/>
          <w:sz w:val="22"/>
          <w:szCs w:val="22"/>
        </w:rPr>
        <w:t>Attendees:</w:t>
      </w:r>
      <w:r w:rsidRPr="00EF086A">
        <w:rPr>
          <w:rFonts w:asciiTheme="majorHAnsi" w:hAnsiTheme="majorHAnsi"/>
          <w:sz w:val="22"/>
          <w:szCs w:val="22"/>
        </w:rPr>
        <w:t xml:space="preserve"> </w:t>
      </w:r>
    </w:p>
    <w:p w14:paraId="41606B47" w14:textId="121F3DE2" w:rsidR="004D662A" w:rsidRPr="00EF086A" w:rsidRDefault="004D662A" w:rsidP="000908AA">
      <w:pPr>
        <w:jc w:val="both"/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>Carl Fourie</w:t>
      </w:r>
      <w:r w:rsidR="000908AA">
        <w:rPr>
          <w:rFonts w:asciiTheme="majorHAnsi" w:hAnsiTheme="majorHAnsi"/>
          <w:sz w:val="22"/>
          <w:szCs w:val="22"/>
        </w:rPr>
        <w:t xml:space="preserve"> (CF)</w:t>
      </w:r>
      <w:r w:rsidRPr="00EF086A">
        <w:rPr>
          <w:rFonts w:asciiTheme="majorHAnsi" w:hAnsiTheme="majorHAnsi"/>
          <w:sz w:val="22"/>
          <w:szCs w:val="22"/>
        </w:rPr>
        <w:t>, Chris Seebregts</w:t>
      </w:r>
      <w:r w:rsidR="000908AA">
        <w:rPr>
          <w:rFonts w:asciiTheme="majorHAnsi" w:hAnsiTheme="majorHAnsi"/>
          <w:sz w:val="22"/>
          <w:szCs w:val="22"/>
        </w:rPr>
        <w:t xml:space="preserve"> (CS)</w:t>
      </w:r>
      <w:r w:rsidRPr="00EF086A">
        <w:rPr>
          <w:rFonts w:asciiTheme="majorHAnsi" w:hAnsiTheme="majorHAnsi"/>
          <w:sz w:val="22"/>
          <w:szCs w:val="22"/>
        </w:rPr>
        <w:t xml:space="preserve">, Ryan </w:t>
      </w:r>
      <w:proofErr w:type="gramStart"/>
      <w:r w:rsidRPr="00EF086A">
        <w:rPr>
          <w:rFonts w:asciiTheme="majorHAnsi" w:hAnsiTheme="majorHAnsi"/>
          <w:sz w:val="22"/>
          <w:szCs w:val="22"/>
        </w:rPr>
        <w:t>Crichton</w:t>
      </w:r>
      <w:r w:rsidR="000908AA">
        <w:rPr>
          <w:rFonts w:asciiTheme="majorHAnsi" w:hAnsiTheme="majorHAnsi"/>
          <w:sz w:val="22"/>
          <w:szCs w:val="22"/>
        </w:rPr>
        <w:t>(</w:t>
      </w:r>
      <w:proofErr w:type="gramEnd"/>
      <w:r w:rsidR="000908AA">
        <w:rPr>
          <w:rFonts w:asciiTheme="majorHAnsi" w:hAnsiTheme="majorHAnsi"/>
          <w:sz w:val="22"/>
          <w:szCs w:val="22"/>
        </w:rPr>
        <w:t>RC)</w:t>
      </w:r>
      <w:r w:rsidRPr="00EF086A">
        <w:rPr>
          <w:rFonts w:asciiTheme="majorHAnsi" w:hAnsiTheme="majorHAnsi"/>
          <w:sz w:val="22"/>
          <w:szCs w:val="22"/>
        </w:rPr>
        <w:t>, Linda Taylor</w:t>
      </w:r>
      <w:r w:rsidR="000908AA">
        <w:rPr>
          <w:rFonts w:asciiTheme="majorHAnsi" w:hAnsiTheme="majorHAnsi"/>
          <w:sz w:val="22"/>
          <w:szCs w:val="22"/>
        </w:rPr>
        <w:t>(LT)</w:t>
      </w:r>
      <w:r w:rsidRPr="00EF086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F086A">
        <w:rPr>
          <w:rFonts w:asciiTheme="majorHAnsi" w:hAnsiTheme="majorHAnsi"/>
          <w:sz w:val="22"/>
          <w:szCs w:val="22"/>
        </w:rPr>
        <w:t>Hannes</w:t>
      </w:r>
      <w:proofErr w:type="spellEnd"/>
      <w:r w:rsidRPr="00EF086A">
        <w:rPr>
          <w:rFonts w:asciiTheme="majorHAnsi" w:hAnsiTheme="majorHAnsi"/>
          <w:sz w:val="22"/>
          <w:szCs w:val="22"/>
        </w:rPr>
        <w:t xml:space="preserve"> Venter</w:t>
      </w:r>
      <w:r w:rsidR="000908AA">
        <w:rPr>
          <w:rFonts w:asciiTheme="majorHAnsi" w:hAnsiTheme="majorHAnsi"/>
          <w:sz w:val="22"/>
          <w:szCs w:val="22"/>
        </w:rPr>
        <w:t>(HV)</w:t>
      </w:r>
      <w:r w:rsidRPr="00EF086A">
        <w:rPr>
          <w:rFonts w:asciiTheme="majorHAnsi" w:hAnsiTheme="majorHAnsi"/>
          <w:sz w:val="22"/>
          <w:szCs w:val="22"/>
        </w:rPr>
        <w:t xml:space="preserve">, Kari </w:t>
      </w:r>
      <w:proofErr w:type="spellStart"/>
      <w:r w:rsidRPr="00EF086A">
        <w:rPr>
          <w:rFonts w:asciiTheme="majorHAnsi" w:hAnsiTheme="majorHAnsi"/>
          <w:sz w:val="22"/>
          <w:szCs w:val="22"/>
        </w:rPr>
        <w:t>Schoonbee</w:t>
      </w:r>
      <w:proofErr w:type="spellEnd"/>
      <w:r w:rsidR="000908AA">
        <w:rPr>
          <w:rFonts w:asciiTheme="majorHAnsi" w:hAnsiTheme="majorHAnsi"/>
          <w:sz w:val="22"/>
          <w:szCs w:val="22"/>
        </w:rPr>
        <w:t>(KS)</w:t>
      </w:r>
      <w:r w:rsidRPr="00EF086A">
        <w:rPr>
          <w:rFonts w:asciiTheme="majorHAnsi" w:hAnsiTheme="majorHAnsi"/>
          <w:sz w:val="22"/>
          <w:szCs w:val="22"/>
        </w:rPr>
        <w:t>, Mead Walker</w:t>
      </w:r>
      <w:r w:rsidR="000908AA">
        <w:rPr>
          <w:rFonts w:asciiTheme="majorHAnsi" w:hAnsiTheme="majorHAnsi"/>
          <w:sz w:val="22"/>
          <w:szCs w:val="22"/>
        </w:rPr>
        <w:t>(MW)</w:t>
      </w:r>
      <w:r w:rsidRPr="00EF086A">
        <w:rPr>
          <w:rFonts w:asciiTheme="majorHAnsi" w:hAnsiTheme="majorHAnsi"/>
          <w:sz w:val="22"/>
          <w:szCs w:val="22"/>
        </w:rPr>
        <w:t>, Derek Ritz</w:t>
      </w:r>
      <w:r w:rsidR="000908AA">
        <w:rPr>
          <w:rFonts w:asciiTheme="majorHAnsi" w:hAnsiTheme="majorHAnsi"/>
          <w:sz w:val="22"/>
          <w:szCs w:val="22"/>
        </w:rPr>
        <w:t>(DR)</w:t>
      </w:r>
      <w:r w:rsidRPr="00EF086A">
        <w:rPr>
          <w:rFonts w:asciiTheme="majorHAnsi" w:hAnsiTheme="majorHAnsi"/>
          <w:sz w:val="22"/>
          <w:szCs w:val="22"/>
        </w:rPr>
        <w:t xml:space="preserve">, Paul </w:t>
      </w:r>
      <w:proofErr w:type="spellStart"/>
      <w:r w:rsidRPr="00EF086A">
        <w:rPr>
          <w:rFonts w:asciiTheme="majorHAnsi" w:hAnsiTheme="majorHAnsi"/>
          <w:sz w:val="22"/>
          <w:szCs w:val="22"/>
        </w:rPr>
        <w:t>Biondich</w:t>
      </w:r>
      <w:proofErr w:type="spellEnd"/>
      <w:r w:rsidR="000908AA">
        <w:rPr>
          <w:rFonts w:asciiTheme="majorHAnsi" w:hAnsiTheme="majorHAnsi"/>
          <w:sz w:val="22"/>
          <w:szCs w:val="22"/>
        </w:rPr>
        <w:t>(PB)</w:t>
      </w:r>
      <w:r w:rsidRPr="00EF086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F086A">
        <w:rPr>
          <w:rFonts w:asciiTheme="majorHAnsi" w:hAnsiTheme="majorHAnsi"/>
          <w:sz w:val="22"/>
          <w:szCs w:val="22"/>
        </w:rPr>
        <w:t>Lorinne</w:t>
      </w:r>
      <w:proofErr w:type="spellEnd"/>
      <w:r w:rsidRPr="00EF086A">
        <w:rPr>
          <w:rFonts w:asciiTheme="majorHAnsi" w:hAnsiTheme="majorHAnsi"/>
          <w:sz w:val="22"/>
          <w:szCs w:val="22"/>
        </w:rPr>
        <w:t xml:space="preserve"> Banister</w:t>
      </w:r>
      <w:r w:rsidR="000908AA">
        <w:rPr>
          <w:rFonts w:asciiTheme="majorHAnsi" w:hAnsiTheme="majorHAnsi"/>
          <w:sz w:val="22"/>
          <w:szCs w:val="22"/>
        </w:rPr>
        <w:t>(LB)</w:t>
      </w:r>
      <w:r w:rsidRPr="00EF086A">
        <w:rPr>
          <w:rFonts w:asciiTheme="majorHAnsi" w:hAnsiTheme="majorHAnsi"/>
          <w:sz w:val="22"/>
          <w:szCs w:val="22"/>
        </w:rPr>
        <w:t xml:space="preserve">, Shaun </w:t>
      </w:r>
      <w:proofErr w:type="spellStart"/>
      <w:r w:rsidRPr="00EF086A">
        <w:rPr>
          <w:rFonts w:asciiTheme="majorHAnsi" w:hAnsiTheme="majorHAnsi"/>
          <w:sz w:val="22"/>
          <w:szCs w:val="22"/>
        </w:rPr>
        <w:t>Grannis</w:t>
      </w:r>
      <w:proofErr w:type="spellEnd"/>
      <w:r w:rsidR="000908AA">
        <w:rPr>
          <w:rFonts w:asciiTheme="majorHAnsi" w:hAnsiTheme="majorHAnsi"/>
          <w:sz w:val="22"/>
          <w:szCs w:val="22"/>
        </w:rPr>
        <w:t xml:space="preserve"> (SG)</w:t>
      </w:r>
      <w:r w:rsidRPr="00EF086A">
        <w:rPr>
          <w:rFonts w:asciiTheme="majorHAnsi" w:hAnsiTheme="majorHAnsi"/>
          <w:sz w:val="22"/>
          <w:szCs w:val="22"/>
        </w:rPr>
        <w:t>, Larry Lemmon</w:t>
      </w:r>
      <w:r w:rsidR="000908AA">
        <w:rPr>
          <w:rFonts w:asciiTheme="majorHAnsi" w:hAnsiTheme="majorHAnsi"/>
          <w:sz w:val="22"/>
          <w:szCs w:val="22"/>
        </w:rPr>
        <w:t xml:space="preserve"> (LL)</w:t>
      </w:r>
      <w:r w:rsidRPr="00EF086A">
        <w:rPr>
          <w:rFonts w:asciiTheme="majorHAnsi" w:hAnsiTheme="majorHAnsi"/>
          <w:sz w:val="22"/>
          <w:szCs w:val="22"/>
        </w:rPr>
        <w:t xml:space="preserve">, Cy </w:t>
      </w:r>
      <w:proofErr w:type="spellStart"/>
      <w:r w:rsidRPr="00EF086A">
        <w:rPr>
          <w:rFonts w:asciiTheme="majorHAnsi" w:hAnsiTheme="majorHAnsi"/>
          <w:sz w:val="22"/>
          <w:szCs w:val="22"/>
        </w:rPr>
        <w:t>Colvard</w:t>
      </w:r>
      <w:proofErr w:type="spellEnd"/>
      <w:r w:rsidR="000908AA">
        <w:rPr>
          <w:rFonts w:asciiTheme="majorHAnsi" w:hAnsiTheme="majorHAnsi"/>
          <w:sz w:val="22"/>
          <w:szCs w:val="22"/>
        </w:rPr>
        <w:t>(CC)</w:t>
      </w:r>
      <w:r w:rsidRPr="00EF086A">
        <w:rPr>
          <w:rFonts w:asciiTheme="majorHAnsi" w:hAnsiTheme="majorHAnsi"/>
          <w:sz w:val="22"/>
          <w:szCs w:val="22"/>
        </w:rPr>
        <w:t xml:space="preserve">,  </w:t>
      </w:r>
      <w:proofErr w:type="spellStart"/>
      <w:r w:rsidRPr="00EF086A">
        <w:rPr>
          <w:rFonts w:asciiTheme="majorHAnsi" w:hAnsiTheme="majorHAnsi"/>
          <w:sz w:val="22"/>
          <w:szCs w:val="22"/>
        </w:rPr>
        <w:t>Shahid</w:t>
      </w:r>
      <w:proofErr w:type="spellEnd"/>
      <w:r w:rsidRPr="00EF086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086A">
        <w:rPr>
          <w:rFonts w:asciiTheme="majorHAnsi" w:hAnsiTheme="majorHAnsi"/>
          <w:sz w:val="22"/>
          <w:szCs w:val="22"/>
        </w:rPr>
        <w:t>Khokar</w:t>
      </w:r>
      <w:proofErr w:type="spellEnd"/>
      <w:r w:rsidR="000908AA">
        <w:rPr>
          <w:rFonts w:asciiTheme="majorHAnsi" w:hAnsiTheme="majorHAnsi"/>
          <w:sz w:val="22"/>
          <w:szCs w:val="22"/>
        </w:rPr>
        <w:t>(SK)</w:t>
      </w:r>
    </w:p>
    <w:p w14:paraId="41A06571" w14:textId="77777777" w:rsidR="004D662A" w:rsidRPr="00EF086A" w:rsidRDefault="004D662A">
      <w:pPr>
        <w:rPr>
          <w:rFonts w:asciiTheme="majorHAnsi" w:hAnsiTheme="majorHAnsi"/>
          <w:sz w:val="22"/>
          <w:szCs w:val="22"/>
        </w:rPr>
      </w:pPr>
    </w:p>
    <w:p w14:paraId="376102BC" w14:textId="77777777" w:rsidR="001D0453" w:rsidRPr="00EF086A" w:rsidRDefault="00D450F3">
      <w:pPr>
        <w:rPr>
          <w:rFonts w:asciiTheme="majorHAnsi" w:hAnsiTheme="majorHAnsi"/>
          <w:b/>
          <w:sz w:val="22"/>
          <w:szCs w:val="22"/>
        </w:rPr>
      </w:pPr>
      <w:r w:rsidRPr="00EF086A">
        <w:rPr>
          <w:rFonts w:asciiTheme="majorHAnsi" w:hAnsiTheme="majorHAnsi"/>
          <w:b/>
          <w:sz w:val="22"/>
          <w:szCs w:val="22"/>
        </w:rPr>
        <w:t>Agenda:</w:t>
      </w:r>
    </w:p>
    <w:p w14:paraId="09037F5F" w14:textId="529C72B7" w:rsidR="001D0453" w:rsidRPr="00EF086A" w:rsidRDefault="006D1ADE" w:rsidP="006D1ADE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Feedback from HIMMS Showcase </w:t>
      </w:r>
    </w:p>
    <w:p w14:paraId="7CEE0756" w14:textId="5EED0226" w:rsidR="006D1ADE" w:rsidRPr="00EF086A" w:rsidRDefault="006D1ADE" w:rsidP="006D1ADE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Use case and requirements of a SHR </w:t>
      </w:r>
    </w:p>
    <w:p w14:paraId="0DDFF30F" w14:textId="77777777" w:rsidR="00966890" w:rsidRPr="00EF086A" w:rsidRDefault="00966890">
      <w:pPr>
        <w:rPr>
          <w:rFonts w:asciiTheme="majorHAnsi" w:hAnsiTheme="majorHAnsi"/>
          <w:sz w:val="22"/>
          <w:szCs w:val="22"/>
        </w:rPr>
      </w:pPr>
    </w:p>
    <w:p w14:paraId="338EECA9" w14:textId="17BEE4ED" w:rsidR="004D662A" w:rsidRPr="000908AA" w:rsidRDefault="004D662A">
      <w:pPr>
        <w:rPr>
          <w:rFonts w:asciiTheme="majorHAnsi" w:hAnsiTheme="majorHAnsi"/>
          <w:i/>
          <w:sz w:val="22"/>
          <w:szCs w:val="22"/>
        </w:rPr>
      </w:pPr>
      <w:r w:rsidRPr="00EF086A">
        <w:rPr>
          <w:rFonts w:asciiTheme="majorHAnsi" w:hAnsiTheme="majorHAnsi"/>
          <w:b/>
          <w:sz w:val="22"/>
          <w:szCs w:val="22"/>
        </w:rPr>
        <w:t xml:space="preserve">Call Recording file </w:t>
      </w:r>
      <w:r w:rsidRPr="000908AA">
        <w:rPr>
          <w:rFonts w:asciiTheme="majorHAnsi" w:hAnsiTheme="majorHAnsi"/>
          <w:i/>
          <w:sz w:val="22"/>
          <w:szCs w:val="22"/>
        </w:rPr>
        <w:t># 94584301</w:t>
      </w:r>
    </w:p>
    <w:p w14:paraId="0D19ED5C" w14:textId="77777777" w:rsidR="004D662A" w:rsidRPr="00EF086A" w:rsidRDefault="004D662A">
      <w:pPr>
        <w:rPr>
          <w:rFonts w:asciiTheme="majorHAnsi" w:hAnsiTheme="majorHAnsi"/>
          <w:b/>
          <w:sz w:val="22"/>
          <w:szCs w:val="22"/>
        </w:rPr>
      </w:pPr>
    </w:p>
    <w:p w14:paraId="421FAFAF" w14:textId="5395C9DD" w:rsidR="00AE1D26" w:rsidRPr="00EF086A" w:rsidRDefault="000908A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Meeting </w:t>
      </w:r>
      <w:r w:rsidR="00D450F3" w:rsidRPr="00EF086A">
        <w:rPr>
          <w:rFonts w:asciiTheme="majorHAnsi" w:hAnsiTheme="majorHAnsi"/>
          <w:b/>
          <w:sz w:val="22"/>
          <w:szCs w:val="22"/>
        </w:rPr>
        <w:t>Notes:</w:t>
      </w:r>
    </w:p>
    <w:p w14:paraId="23E1E0BF" w14:textId="77777777" w:rsidR="00531433" w:rsidRPr="00EF086A" w:rsidRDefault="00531433">
      <w:pPr>
        <w:rPr>
          <w:rFonts w:asciiTheme="majorHAnsi" w:hAnsiTheme="majorHAnsi"/>
          <w:b/>
          <w:sz w:val="22"/>
          <w:szCs w:val="22"/>
        </w:rPr>
      </w:pPr>
    </w:p>
    <w:p w14:paraId="08B84363" w14:textId="77777777" w:rsidR="004233ED" w:rsidRPr="00EF086A" w:rsidRDefault="004233ED" w:rsidP="004233ED">
      <w:pPr>
        <w:rPr>
          <w:rFonts w:asciiTheme="majorHAnsi" w:hAnsiTheme="majorHAnsi"/>
          <w:b/>
          <w:i/>
          <w:sz w:val="22"/>
          <w:szCs w:val="22"/>
        </w:rPr>
      </w:pPr>
      <w:r w:rsidRPr="00EF086A">
        <w:rPr>
          <w:rFonts w:asciiTheme="majorHAnsi" w:hAnsiTheme="majorHAnsi"/>
          <w:b/>
          <w:i/>
          <w:sz w:val="22"/>
          <w:szCs w:val="22"/>
        </w:rPr>
        <w:t xml:space="preserve">Feedback from HIMMS Showcase </w:t>
      </w:r>
    </w:p>
    <w:p w14:paraId="6786781A" w14:textId="77777777" w:rsidR="004233ED" w:rsidRPr="00EF086A" w:rsidRDefault="004233ED" w:rsidP="004233ED">
      <w:pPr>
        <w:jc w:val="both"/>
        <w:rPr>
          <w:rFonts w:asciiTheme="majorHAnsi" w:hAnsiTheme="majorHAnsi"/>
          <w:sz w:val="22"/>
          <w:szCs w:val="22"/>
        </w:rPr>
      </w:pPr>
    </w:p>
    <w:p w14:paraId="61A77E42" w14:textId="79ABB0C5" w:rsidR="004D662A" w:rsidRPr="00EF086A" w:rsidRDefault="004D662A" w:rsidP="004233ED">
      <w:pPr>
        <w:jc w:val="both"/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CF provided feedback from the HIMMS Showcase: the demonstration was very well received and worked well. DR said that the </w:t>
      </w:r>
      <w:proofErr w:type="spellStart"/>
      <w:r w:rsidRPr="00EF086A">
        <w:rPr>
          <w:rFonts w:asciiTheme="majorHAnsi" w:hAnsiTheme="majorHAnsi"/>
          <w:sz w:val="22"/>
          <w:szCs w:val="22"/>
        </w:rPr>
        <w:t>OpenHIE</w:t>
      </w:r>
      <w:proofErr w:type="spellEnd"/>
      <w:r w:rsidRPr="00EF086A">
        <w:rPr>
          <w:rFonts w:asciiTheme="majorHAnsi" w:hAnsiTheme="majorHAnsi"/>
          <w:sz w:val="22"/>
          <w:szCs w:val="22"/>
        </w:rPr>
        <w:t xml:space="preserve"> stand was the “darling of</w:t>
      </w:r>
      <w:r w:rsidR="000908AA">
        <w:rPr>
          <w:rFonts w:asciiTheme="majorHAnsi" w:hAnsiTheme="majorHAnsi"/>
          <w:sz w:val="22"/>
          <w:szCs w:val="22"/>
        </w:rPr>
        <w:t xml:space="preserve"> the show”, especially with so</w:t>
      </w:r>
      <w:r w:rsidRPr="00EF086A">
        <w:rPr>
          <w:rFonts w:asciiTheme="majorHAnsi" w:hAnsiTheme="majorHAnsi"/>
          <w:sz w:val="22"/>
          <w:szCs w:val="22"/>
        </w:rPr>
        <w:t xml:space="preserve"> many large </w:t>
      </w:r>
      <w:proofErr w:type="gramStart"/>
      <w:r w:rsidRPr="00EF086A">
        <w:rPr>
          <w:rFonts w:asciiTheme="majorHAnsi" w:hAnsiTheme="majorHAnsi"/>
          <w:sz w:val="22"/>
          <w:szCs w:val="22"/>
        </w:rPr>
        <w:t>commercially-focused</w:t>
      </w:r>
      <w:proofErr w:type="gramEnd"/>
      <w:r w:rsidRPr="00EF086A">
        <w:rPr>
          <w:rFonts w:asciiTheme="majorHAnsi" w:hAnsiTheme="majorHAnsi"/>
          <w:sz w:val="22"/>
          <w:szCs w:val="22"/>
        </w:rPr>
        <w:t xml:space="preserve"> organizations represented.  RC said that in the context of the OpenHIM and </w:t>
      </w:r>
      <w:proofErr w:type="spellStart"/>
      <w:r w:rsidRPr="00EF086A">
        <w:rPr>
          <w:rFonts w:asciiTheme="majorHAnsi" w:hAnsiTheme="majorHAnsi"/>
          <w:sz w:val="22"/>
          <w:szCs w:val="22"/>
        </w:rPr>
        <w:t>OpenSHR</w:t>
      </w:r>
      <w:proofErr w:type="spellEnd"/>
      <w:r w:rsidRPr="00EF086A">
        <w:rPr>
          <w:rFonts w:asciiTheme="majorHAnsi" w:hAnsiTheme="majorHAnsi"/>
          <w:sz w:val="22"/>
          <w:szCs w:val="22"/>
        </w:rPr>
        <w:t xml:space="preserve"> work, the work done for the Connectathon and showcase was to make the HIM IHE-compliant. For the demonstration an </w:t>
      </w:r>
      <w:proofErr w:type="spellStart"/>
      <w:r w:rsidRPr="00EF086A">
        <w:rPr>
          <w:rFonts w:asciiTheme="majorHAnsi" w:hAnsiTheme="majorHAnsi"/>
          <w:sz w:val="22"/>
          <w:szCs w:val="22"/>
        </w:rPr>
        <w:t>OpenXDS</w:t>
      </w:r>
      <w:proofErr w:type="spellEnd"/>
      <w:r w:rsidRPr="00EF086A">
        <w:rPr>
          <w:rFonts w:asciiTheme="majorHAnsi" w:hAnsiTheme="majorHAnsi"/>
          <w:sz w:val="22"/>
          <w:szCs w:val="22"/>
        </w:rPr>
        <w:t xml:space="preserve"> repository was also swopped in. </w:t>
      </w:r>
    </w:p>
    <w:p w14:paraId="4AA969DB" w14:textId="77777777" w:rsidR="000908AA" w:rsidRDefault="000908AA" w:rsidP="004233ED">
      <w:pPr>
        <w:jc w:val="both"/>
        <w:rPr>
          <w:rFonts w:asciiTheme="majorHAnsi" w:hAnsiTheme="majorHAnsi"/>
          <w:sz w:val="22"/>
          <w:szCs w:val="22"/>
        </w:rPr>
      </w:pPr>
    </w:p>
    <w:p w14:paraId="295536FA" w14:textId="4A13B0EF" w:rsidR="004D662A" w:rsidRPr="00EF086A" w:rsidRDefault="004D662A" w:rsidP="004233ED">
      <w:pPr>
        <w:jc w:val="both"/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SG said that the demo itself was a very useful artifact and CF added that we could perhaps </w:t>
      </w:r>
      <w:r w:rsidR="004233ED" w:rsidRPr="00EF086A">
        <w:rPr>
          <w:rFonts w:asciiTheme="majorHAnsi" w:hAnsiTheme="majorHAnsi"/>
          <w:sz w:val="22"/>
          <w:szCs w:val="22"/>
        </w:rPr>
        <w:t xml:space="preserve">host it on an Amazon server and keep for further demos.  </w:t>
      </w:r>
      <w:r w:rsidR="000908AA">
        <w:rPr>
          <w:rFonts w:asciiTheme="majorHAnsi" w:hAnsiTheme="majorHAnsi"/>
          <w:sz w:val="22"/>
          <w:szCs w:val="22"/>
        </w:rPr>
        <w:t>CF a</w:t>
      </w:r>
      <w:r w:rsidR="004233ED" w:rsidRPr="00EF086A">
        <w:rPr>
          <w:rFonts w:asciiTheme="majorHAnsi" w:hAnsiTheme="majorHAnsi"/>
          <w:sz w:val="22"/>
          <w:szCs w:val="22"/>
        </w:rPr>
        <w:t xml:space="preserve">lso noted that the </w:t>
      </w:r>
      <w:proofErr w:type="spellStart"/>
      <w:r w:rsidR="004233ED" w:rsidRPr="00EF086A">
        <w:rPr>
          <w:rFonts w:asciiTheme="majorHAnsi" w:hAnsiTheme="majorHAnsi"/>
          <w:sz w:val="22"/>
          <w:szCs w:val="22"/>
        </w:rPr>
        <w:t>RapidSMS</w:t>
      </w:r>
      <w:proofErr w:type="spellEnd"/>
      <w:r w:rsidR="004233ED" w:rsidRPr="00EF086A">
        <w:rPr>
          <w:rFonts w:asciiTheme="majorHAnsi" w:hAnsiTheme="majorHAnsi"/>
          <w:sz w:val="22"/>
          <w:szCs w:val="22"/>
        </w:rPr>
        <w:t xml:space="preserve"> component is a concern and we need a better way to demonstrate mobile interaction n a way that is more easily configurable. </w:t>
      </w:r>
    </w:p>
    <w:p w14:paraId="4586D11B" w14:textId="77777777" w:rsidR="004233ED" w:rsidRPr="00EF086A" w:rsidRDefault="004233ED" w:rsidP="004233ED">
      <w:pPr>
        <w:jc w:val="both"/>
        <w:rPr>
          <w:rFonts w:asciiTheme="majorHAnsi" w:hAnsiTheme="majorHAnsi"/>
          <w:sz w:val="22"/>
          <w:szCs w:val="22"/>
        </w:rPr>
      </w:pPr>
    </w:p>
    <w:p w14:paraId="3FF07DCB" w14:textId="52A6FEC8" w:rsidR="004233ED" w:rsidRPr="00EF086A" w:rsidRDefault="004233ED" w:rsidP="004233ED">
      <w:pPr>
        <w:rPr>
          <w:rFonts w:asciiTheme="majorHAnsi" w:hAnsiTheme="majorHAnsi"/>
          <w:b/>
          <w:i/>
          <w:sz w:val="22"/>
          <w:szCs w:val="22"/>
        </w:rPr>
      </w:pPr>
      <w:r w:rsidRPr="00EF086A">
        <w:rPr>
          <w:rFonts w:asciiTheme="majorHAnsi" w:hAnsiTheme="majorHAnsi"/>
          <w:b/>
          <w:i/>
          <w:sz w:val="22"/>
          <w:szCs w:val="22"/>
        </w:rPr>
        <w:t xml:space="preserve">Use case and requirements of a SHR </w:t>
      </w:r>
    </w:p>
    <w:p w14:paraId="3917FD2E" w14:textId="71A385E9" w:rsidR="00D256C2" w:rsidRPr="00EF086A" w:rsidRDefault="00D256C2" w:rsidP="004233ED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2612072D" w14:textId="600E6898" w:rsidR="004233ED" w:rsidRPr="00EF086A" w:rsidRDefault="004233ED" w:rsidP="004233ED">
      <w:pPr>
        <w:jc w:val="both"/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PB asked if other </w:t>
      </w:r>
      <w:proofErr w:type="spellStart"/>
      <w:r w:rsidRPr="00EF086A">
        <w:rPr>
          <w:rFonts w:asciiTheme="majorHAnsi" w:hAnsiTheme="majorHAnsi"/>
          <w:sz w:val="22"/>
          <w:szCs w:val="22"/>
        </w:rPr>
        <w:t>Regenstrief</w:t>
      </w:r>
      <w:proofErr w:type="spellEnd"/>
      <w:r w:rsidRPr="00EF086A">
        <w:rPr>
          <w:rFonts w:asciiTheme="majorHAnsi" w:hAnsiTheme="majorHAnsi"/>
          <w:sz w:val="22"/>
          <w:szCs w:val="22"/>
        </w:rPr>
        <w:t xml:space="preserve"> members (</w:t>
      </w:r>
      <w:proofErr w:type="spellStart"/>
      <w:r w:rsidRPr="00EF086A">
        <w:rPr>
          <w:rFonts w:asciiTheme="majorHAnsi" w:hAnsiTheme="majorHAnsi"/>
          <w:sz w:val="22"/>
          <w:szCs w:val="22"/>
        </w:rPr>
        <w:t>ie.g</w:t>
      </w:r>
      <w:proofErr w:type="spellEnd"/>
      <w:r w:rsidRPr="00EF086A">
        <w:rPr>
          <w:rFonts w:asciiTheme="majorHAnsi" w:hAnsiTheme="majorHAnsi"/>
          <w:sz w:val="22"/>
          <w:szCs w:val="22"/>
        </w:rPr>
        <w:t xml:space="preserve">. Larry) and the Mohawk team were participating and said we would need to think about how best to include them in the work going forward. </w:t>
      </w:r>
      <w:proofErr w:type="spellStart"/>
      <w:r w:rsidRPr="00EF086A">
        <w:rPr>
          <w:rFonts w:asciiTheme="majorHAnsi" w:hAnsiTheme="majorHAnsi"/>
          <w:sz w:val="22"/>
          <w:szCs w:val="22"/>
        </w:rPr>
        <w:t>Lorinne</w:t>
      </w:r>
      <w:proofErr w:type="spellEnd"/>
      <w:r w:rsidRPr="00EF086A">
        <w:rPr>
          <w:rFonts w:asciiTheme="majorHAnsi" w:hAnsiTheme="majorHAnsi"/>
          <w:sz w:val="22"/>
          <w:szCs w:val="22"/>
        </w:rPr>
        <w:t xml:space="preserve"> and Shaun will speak to </w:t>
      </w:r>
      <w:proofErr w:type="spellStart"/>
      <w:r w:rsidRPr="00EF086A">
        <w:rPr>
          <w:rFonts w:asciiTheme="majorHAnsi" w:hAnsiTheme="majorHAnsi"/>
          <w:sz w:val="22"/>
          <w:szCs w:val="22"/>
        </w:rPr>
        <w:t>Regenstrief</w:t>
      </w:r>
      <w:proofErr w:type="spellEnd"/>
      <w:r w:rsidRPr="00EF086A">
        <w:rPr>
          <w:rFonts w:asciiTheme="majorHAnsi" w:hAnsiTheme="majorHAnsi"/>
          <w:sz w:val="22"/>
          <w:szCs w:val="22"/>
        </w:rPr>
        <w:t xml:space="preserve"> team and Ryan and Linda will engage with the Mohawk team.  </w:t>
      </w:r>
    </w:p>
    <w:p w14:paraId="1FC3654D" w14:textId="77777777" w:rsidR="004233ED" w:rsidRPr="00EF086A" w:rsidRDefault="004233ED" w:rsidP="004233ED">
      <w:pPr>
        <w:jc w:val="both"/>
        <w:rPr>
          <w:rFonts w:asciiTheme="majorHAnsi" w:hAnsiTheme="majorHAnsi"/>
          <w:sz w:val="22"/>
          <w:szCs w:val="22"/>
        </w:rPr>
      </w:pPr>
    </w:p>
    <w:p w14:paraId="10C3D72A" w14:textId="081D1A43" w:rsidR="004233ED" w:rsidRDefault="000908AA" w:rsidP="004233E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RC le</w:t>
      </w:r>
      <w:r w:rsidR="004233ED" w:rsidRPr="00EF086A">
        <w:rPr>
          <w:rFonts w:asciiTheme="majorHAnsi" w:hAnsiTheme="majorHAnsi"/>
          <w:sz w:val="22"/>
          <w:szCs w:val="22"/>
        </w:rPr>
        <w:t xml:space="preserve">d the discussion, and described </w:t>
      </w:r>
      <w:r>
        <w:rPr>
          <w:rFonts w:asciiTheme="majorHAnsi" w:hAnsiTheme="majorHAnsi"/>
          <w:sz w:val="22"/>
          <w:szCs w:val="22"/>
        </w:rPr>
        <w:t xml:space="preserve">the </w:t>
      </w:r>
      <w:r w:rsidR="004233ED" w:rsidRPr="00EF086A">
        <w:rPr>
          <w:rFonts w:asciiTheme="majorHAnsi" w:hAnsiTheme="majorHAnsi"/>
          <w:sz w:val="22"/>
          <w:szCs w:val="22"/>
        </w:rPr>
        <w:t xml:space="preserve">work done to date in developing the requirements and possible use cases for a generic SHR, talking through the collaborative document available on the community wiki </w:t>
      </w:r>
    </w:p>
    <w:p w14:paraId="6E550E63" w14:textId="0B8C039F" w:rsidR="000908AA" w:rsidRDefault="000908AA" w:rsidP="004233ED">
      <w:pPr>
        <w:jc w:val="both"/>
        <w:rPr>
          <w:rFonts w:asciiTheme="majorHAnsi" w:hAnsiTheme="majorHAnsi"/>
          <w:sz w:val="22"/>
          <w:szCs w:val="22"/>
        </w:rPr>
      </w:pPr>
      <w:hyperlink r:id="rId6" w:anchor="heading=h.frupyo3nz5n2" w:history="1">
        <w:r w:rsidR="00006B81" w:rsidRPr="000908AA">
          <w:rPr>
            <w:rStyle w:val="Hyperlink"/>
            <w:rFonts w:asciiTheme="majorHAnsi" w:hAnsiTheme="majorHAnsi"/>
            <w:sz w:val="22"/>
            <w:szCs w:val="22"/>
          </w:rPr>
          <w:t>Opens</w:t>
        </w:r>
        <w:r w:rsidRPr="000908AA">
          <w:rPr>
            <w:rStyle w:val="Hyperlink"/>
            <w:rFonts w:asciiTheme="majorHAnsi" w:hAnsiTheme="majorHAnsi"/>
            <w:sz w:val="22"/>
            <w:szCs w:val="22"/>
          </w:rPr>
          <w:t xml:space="preserve"> Discussion</w:t>
        </w:r>
      </w:hyperlink>
    </w:p>
    <w:p w14:paraId="08C65378" w14:textId="77777777" w:rsidR="000908AA" w:rsidRPr="00EF086A" w:rsidRDefault="000908AA" w:rsidP="004233ED">
      <w:pPr>
        <w:jc w:val="both"/>
        <w:rPr>
          <w:rFonts w:asciiTheme="majorHAnsi" w:hAnsiTheme="majorHAnsi"/>
          <w:sz w:val="22"/>
          <w:szCs w:val="22"/>
        </w:rPr>
      </w:pPr>
    </w:p>
    <w:p w14:paraId="524FCAEC" w14:textId="77777777" w:rsidR="004233ED" w:rsidRPr="00EF086A" w:rsidRDefault="004233ED" w:rsidP="00EF086A">
      <w:pPr>
        <w:jc w:val="both"/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MW asked: Why are we storing this data? What is the system use case in addition to the functional use case?  </w:t>
      </w:r>
    </w:p>
    <w:p w14:paraId="0970F5AD" w14:textId="5A28AB41" w:rsidR="004233ED" w:rsidRPr="00EF086A" w:rsidRDefault="004233ED" w:rsidP="00EF086A">
      <w:pPr>
        <w:jc w:val="both"/>
        <w:rPr>
          <w:rFonts w:asciiTheme="majorHAnsi" w:hAnsiTheme="majorHAnsi"/>
          <w:i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Suggested: </w:t>
      </w:r>
      <w:r w:rsidRPr="00EF086A">
        <w:rPr>
          <w:rFonts w:asciiTheme="majorHAnsi" w:hAnsiTheme="majorHAnsi"/>
          <w:i/>
          <w:sz w:val="22"/>
          <w:szCs w:val="22"/>
        </w:rPr>
        <w:t>the ability for clinicians to share a normalized subset of data.</w:t>
      </w:r>
    </w:p>
    <w:p w14:paraId="653ECF8D" w14:textId="6E7137B5" w:rsidR="004233ED" w:rsidRPr="00006B81" w:rsidRDefault="004233ED" w:rsidP="00EF086A">
      <w:pPr>
        <w:jc w:val="both"/>
        <w:rPr>
          <w:rFonts w:asciiTheme="majorHAnsi" w:hAnsiTheme="majorHAnsi"/>
          <w:sz w:val="22"/>
          <w:szCs w:val="22"/>
        </w:rPr>
      </w:pPr>
      <w:r w:rsidRPr="00006B81">
        <w:rPr>
          <w:rFonts w:asciiTheme="majorHAnsi" w:hAnsiTheme="majorHAnsi"/>
          <w:sz w:val="22"/>
          <w:szCs w:val="22"/>
        </w:rPr>
        <w:lastRenderedPageBreak/>
        <w:t>SG – best we can do at this stage is look at a high-level pattern of usage and see what clinical data needs to be integrated and standardized for number of reasons such as reporting, administration, surveillance as well as patient care</w:t>
      </w:r>
      <w:r w:rsidR="00EF086A" w:rsidRPr="00006B81">
        <w:rPr>
          <w:rFonts w:asciiTheme="majorHAnsi" w:hAnsiTheme="majorHAnsi"/>
          <w:sz w:val="22"/>
          <w:szCs w:val="22"/>
        </w:rPr>
        <w:t xml:space="preserve">. </w:t>
      </w:r>
    </w:p>
    <w:p w14:paraId="69EEE2D8" w14:textId="7F3DB333" w:rsidR="00D256C2" w:rsidRPr="00EF086A" w:rsidRDefault="00EF086A" w:rsidP="00EF086A">
      <w:pPr>
        <w:jc w:val="both"/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PB – Also referred to as a Clinical Data Record </w:t>
      </w:r>
      <w:r w:rsidR="00006B81">
        <w:rPr>
          <w:rFonts w:asciiTheme="majorHAnsi" w:hAnsiTheme="majorHAnsi"/>
          <w:sz w:val="22"/>
          <w:szCs w:val="22"/>
        </w:rPr>
        <w:t>/ Clinical patient record</w:t>
      </w:r>
    </w:p>
    <w:p w14:paraId="4085A4B1" w14:textId="77777777" w:rsidR="00EF086A" w:rsidRPr="00EF086A" w:rsidRDefault="00EF086A" w:rsidP="00EF086A">
      <w:pPr>
        <w:jc w:val="both"/>
        <w:rPr>
          <w:rFonts w:asciiTheme="majorHAnsi" w:hAnsiTheme="majorHAnsi"/>
          <w:sz w:val="22"/>
          <w:szCs w:val="22"/>
        </w:rPr>
      </w:pPr>
    </w:p>
    <w:p w14:paraId="114391DF" w14:textId="635CD480" w:rsidR="00287AB4" w:rsidRPr="00EF086A" w:rsidRDefault="00EF086A" w:rsidP="00EF086A">
      <w:pPr>
        <w:jc w:val="both"/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>What about blood type, allergies, referrals, current summaries, lab results?</w:t>
      </w:r>
    </w:p>
    <w:p w14:paraId="7AD1F2CE" w14:textId="67E6E7F7" w:rsidR="00EF086A" w:rsidRPr="00EF086A" w:rsidRDefault="00EF086A" w:rsidP="00EF086A">
      <w:pPr>
        <w:jc w:val="both"/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PB made point that not all the data from a lab system should be included, only that which is relevant to the patient i.e. the latest result </w:t>
      </w:r>
    </w:p>
    <w:p w14:paraId="205DED23" w14:textId="31B2AC27" w:rsidR="00EF086A" w:rsidRPr="00EF086A" w:rsidRDefault="00EF086A" w:rsidP="00EF086A">
      <w:pPr>
        <w:jc w:val="both"/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>DR also noted that sometimes the lack of a result is important e.g. a prescription that has not been filled</w:t>
      </w:r>
    </w:p>
    <w:p w14:paraId="4E5F1B99" w14:textId="77777777" w:rsidR="00EF086A" w:rsidRPr="00EF086A" w:rsidRDefault="00EF086A" w:rsidP="00EF086A">
      <w:pPr>
        <w:jc w:val="both"/>
        <w:rPr>
          <w:rFonts w:asciiTheme="majorHAnsi" w:hAnsiTheme="majorHAnsi"/>
          <w:sz w:val="22"/>
          <w:szCs w:val="22"/>
        </w:rPr>
      </w:pPr>
    </w:p>
    <w:p w14:paraId="2E831967" w14:textId="20A5F95E" w:rsidR="00EF086A" w:rsidRPr="00EF086A" w:rsidRDefault="00EF086A" w:rsidP="00EF086A">
      <w:pPr>
        <w:jc w:val="both"/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PB – We should enumerate some non-controversial data points to be collected </w:t>
      </w:r>
    </w:p>
    <w:p w14:paraId="336E1199" w14:textId="2E43CCE4" w:rsidR="00EF086A" w:rsidRPr="00EF086A" w:rsidRDefault="00EF086A" w:rsidP="00EF086A">
      <w:pPr>
        <w:jc w:val="both"/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>RC – Will list key types of shared data</w:t>
      </w:r>
    </w:p>
    <w:p w14:paraId="261FD53A" w14:textId="47E3A42A" w:rsidR="00EF086A" w:rsidRPr="00EF086A" w:rsidRDefault="00EF086A" w:rsidP="00C970E5">
      <w:pPr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DR – Should </w:t>
      </w:r>
      <w:r w:rsidR="00C970E5">
        <w:rPr>
          <w:rFonts w:asciiTheme="majorHAnsi" w:hAnsiTheme="majorHAnsi"/>
          <w:sz w:val="22"/>
          <w:szCs w:val="22"/>
        </w:rPr>
        <w:t xml:space="preserve">learn from experiences and not </w:t>
      </w:r>
      <w:r w:rsidRPr="00EF086A">
        <w:rPr>
          <w:rFonts w:asciiTheme="majorHAnsi" w:hAnsiTheme="majorHAnsi"/>
          <w:sz w:val="22"/>
          <w:szCs w:val="22"/>
        </w:rPr>
        <w:t>over-engineer a solution – must keep in mind Einstein’s quote “</w:t>
      </w:r>
      <w:r w:rsidR="00C970E5" w:rsidRPr="00C970E5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Everything should be made as simple as possible, but no simpler.</w:t>
      </w:r>
      <w:r w:rsidRPr="00EF086A">
        <w:rPr>
          <w:rFonts w:asciiTheme="majorHAnsi" w:hAnsiTheme="majorHAnsi"/>
          <w:sz w:val="22"/>
          <w:szCs w:val="22"/>
        </w:rPr>
        <w:t>”</w:t>
      </w:r>
    </w:p>
    <w:p w14:paraId="5C2B9629" w14:textId="3CA25CF7" w:rsidR="00EF086A" w:rsidRPr="00EF086A" w:rsidRDefault="00EF086A" w:rsidP="00EF086A">
      <w:pPr>
        <w:jc w:val="both"/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 </w:t>
      </w:r>
    </w:p>
    <w:p w14:paraId="0F2C96D0" w14:textId="7E2F91D5" w:rsidR="00EF086A" w:rsidRPr="00EF086A" w:rsidRDefault="00EF086A" w:rsidP="00EF086A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EF086A">
        <w:rPr>
          <w:rFonts w:asciiTheme="majorHAnsi" w:hAnsiTheme="majorHAnsi"/>
          <w:b/>
          <w:i/>
          <w:sz w:val="22"/>
          <w:szCs w:val="22"/>
        </w:rPr>
        <w:t xml:space="preserve">Next steps </w:t>
      </w:r>
    </w:p>
    <w:p w14:paraId="3BD53A6F" w14:textId="44A9FEF4" w:rsidR="00EF086A" w:rsidRPr="00EF086A" w:rsidRDefault="00EF086A" w:rsidP="00EF086A">
      <w:pPr>
        <w:jc w:val="both"/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>RC outlined the plan going forward:</w:t>
      </w:r>
    </w:p>
    <w:p w14:paraId="01FA8C99" w14:textId="168FB096" w:rsidR="00EF086A" w:rsidRPr="00EF086A" w:rsidRDefault="00EF086A" w:rsidP="00EF086A">
      <w:pPr>
        <w:jc w:val="both"/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Will continue to document and develop the requirements and in parallel will also develop the evaluation tool, based on similar tool that DR developed, to include a list of assessment questions.  This will be used to evaluate other possible tools, as well as the existing SHR.  </w:t>
      </w:r>
    </w:p>
    <w:p w14:paraId="1FAFE1E0" w14:textId="77777777" w:rsidR="00EF086A" w:rsidRPr="00EF086A" w:rsidRDefault="00EF086A" w:rsidP="00EF086A">
      <w:pPr>
        <w:jc w:val="both"/>
        <w:rPr>
          <w:rFonts w:eastAsiaTheme="minorHAnsi" w:cs="Helvetica"/>
          <w:sz w:val="22"/>
          <w:szCs w:val="22"/>
        </w:rPr>
      </w:pPr>
    </w:p>
    <w:p w14:paraId="39790CA4" w14:textId="1897B222" w:rsidR="00EF086A" w:rsidRPr="00EF086A" w:rsidRDefault="00EF086A" w:rsidP="00EF086A">
      <w:pPr>
        <w:jc w:val="both"/>
        <w:rPr>
          <w:rFonts w:asciiTheme="majorHAnsi" w:eastAsiaTheme="minorHAnsi" w:hAnsiTheme="majorHAnsi" w:cs="Helvetica"/>
          <w:b/>
          <w:i/>
          <w:sz w:val="22"/>
          <w:szCs w:val="22"/>
        </w:rPr>
      </w:pPr>
      <w:r w:rsidRPr="00EF086A">
        <w:rPr>
          <w:rFonts w:asciiTheme="majorHAnsi" w:eastAsiaTheme="minorHAnsi" w:hAnsiTheme="majorHAnsi" w:cs="Helvetica"/>
          <w:b/>
          <w:i/>
          <w:sz w:val="22"/>
          <w:szCs w:val="22"/>
        </w:rPr>
        <w:t xml:space="preserve">Next Community Call </w:t>
      </w:r>
    </w:p>
    <w:p w14:paraId="7246C2E6" w14:textId="33B9B01D" w:rsidR="00EF086A" w:rsidRPr="00EF086A" w:rsidRDefault="00EF086A" w:rsidP="00EF086A">
      <w:pPr>
        <w:jc w:val="both"/>
        <w:rPr>
          <w:rFonts w:asciiTheme="majorHAnsi" w:eastAsiaTheme="minorHAnsi" w:hAnsiTheme="majorHAnsi" w:cs="Helvetica"/>
          <w:sz w:val="22"/>
          <w:szCs w:val="22"/>
        </w:rPr>
      </w:pPr>
      <w:r w:rsidRPr="00EF086A">
        <w:rPr>
          <w:rFonts w:asciiTheme="majorHAnsi" w:eastAsiaTheme="minorHAnsi" w:hAnsiTheme="majorHAnsi" w:cs="Helvetica"/>
          <w:sz w:val="22"/>
          <w:szCs w:val="22"/>
        </w:rPr>
        <w:t>The next call will be on Monday 25th March.</w:t>
      </w:r>
    </w:p>
    <w:p w14:paraId="38198DEC" w14:textId="77777777" w:rsidR="00E74D3C" w:rsidRPr="00EF086A" w:rsidRDefault="00E74D3C">
      <w:pPr>
        <w:rPr>
          <w:rFonts w:asciiTheme="majorHAnsi" w:hAnsiTheme="majorHAnsi"/>
          <w:b/>
          <w:sz w:val="22"/>
          <w:szCs w:val="22"/>
        </w:rPr>
      </w:pPr>
    </w:p>
    <w:p w14:paraId="476675BE" w14:textId="022E06CB" w:rsidR="00E74D3C" w:rsidRPr="00EF086A" w:rsidRDefault="00EF086A">
      <w:pPr>
        <w:rPr>
          <w:rFonts w:asciiTheme="majorHAnsi" w:hAnsiTheme="majorHAnsi"/>
          <w:b/>
          <w:i/>
          <w:sz w:val="22"/>
          <w:szCs w:val="22"/>
        </w:rPr>
      </w:pPr>
      <w:r w:rsidRPr="00EF086A">
        <w:rPr>
          <w:rFonts w:asciiTheme="majorHAnsi" w:hAnsiTheme="majorHAnsi"/>
          <w:b/>
          <w:i/>
          <w:sz w:val="22"/>
          <w:szCs w:val="22"/>
        </w:rPr>
        <w:t xml:space="preserve">Community Wiki </w:t>
      </w:r>
    </w:p>
    <w:p w14:paraId="40BFE027" w14:textId="77777777" w:rsidR="00E74D3C" w:rsidRPr="00EF086A" w:rsidRDefault="00E74D3C">
      <w:pPr>
        <w:rPr>
          <w:rFonts w:asciiTheme="majorHAnsi" w:hAnsiTheme="majorHAnsi"/>
          <w:b/>
          <w:sz w:val="22"/>
          <w:szCs w:val="22"/>
        </w:rPr>
      </w:pPr>
    </w:p>
    <w:p w14:paraId="61CE6228" w14:textId="3AC73BD7" w:rsidR="00E74D3C" w:rsidRPr="00EF086A" w:rsidRDefault="00E74D3C">
      <w:pPr>
        <w:rPr>
          <w:rFonts w:asciiTheme="majorHAnsi" w:hAnsiTheme="majorHAnsi"/>
          <w:sz w:val="22"/>
          <w:szCs w:val="22"/>
        </w:rPr>
      </w:pPr>
      <w:r w:rsidRPr="00EF086A">
        <w:rPr>
          <w:rFonts w:asciiTheme="majorHAnsi" w:hAnsiTheme="majorHAnsi"/>
          <w:sz w:val="22"/>
          <w:szCs w:val="22"/>
        </w:rPr>
        <w:t xml:space="preserve">All links </w:t>
      </w:r>
      <w:r w:rsidR="00EF086A" w:rsidRPr="00EF086A">
        <w:rPr>
          <w:rFonts w:asciiTheme="majorHAnsi" w:hAnsiTheme="majorHAnsi"/>
          <w:sz w:val="22"/>
          <w:szCs w:val="22"/>
        </w:rPr>
        <w:t xml:space="preserve">to working documents and call information </w:t>
      </w:r>
      <w:r w:rsidRPr="00EF086A">
        <w:rPr>
          <w:rFonts w:asciiTheme="majorHAnsi" w:hAnsiTheme="majorHAnsi"/>
          <w:sz w:val="22"/>
          <w:szCs w:val="22"/>
        </w:rPr>
        <w:t>are available here:</w:t>
      </w:r>
    </w:p>
    <w:p w14:paraId="53DAE476" w14:textId="77777777" w:rsidR="00E74D3C" w:rsidRPr="00EF086A" w:rsidRDefault="00E74D3C">
      <w:pPr>
        <w:rPr>
          <w:rFonts w:asciiTheme="majorHAnsi" w:hAnsiTheme="majorHAnsi"/>
          <w:b/>
          <w:sz w:val="22"/>
          <w:szCs w:val="22"/>
        </w:rPr>
      </w:pPr>
    </w:p>
    <w:p w14:paraId="0F7B682C" w14:textId="20738323" w:rsidR="00E74D3C" w:rsidRPr="00EF086A" w:rsidRDefault="00EF086A">
      <w:pPr>
        <w:rPr>
          <w:rFonts w:asciiTheme="majorHAnsi" w:hAnsiTheme="majorHAnsi"/>
          <w:b/>
          <w:sz w:val="22"/>
          <w:szCs w:val="22"/>
        </w:rPr>
      </w:pPr>
      <w:hyperlink r:id="rId7" w:history="1">
        <w:r w:rsidRPr="00EF086A">
          <w:rPr>
            <w:rStyle w:val="Hyperlink"/>
            <w:rFonts w:asciiTheme="majorHAnsi" w:hAnsiTheme="majorHAnsi"/>
            <w:b/>
            <w:sz w:val="22"/>
            <w:szCs w:val="22"/>
          </w:rPr>
          <w:t>https://openhie.atlassian.net/wiki/display/resources/OpenHIM+Community+Call</w:t>
        </w:r>
      </w:hyperlink>
    </w:p>
    <w:p w14:paraId="0A7AA392" w14:textId="77777777" w:rsidR="00EF086A" w:rsidRPr="00EF086A" w:rsidRDefault="00EF086A" w:rsidP="00EF086A">
      <w:pPr>
        <w:jc w:val="both"/>
        <w:rPr>
          <w:rFonts w:eastAsiaTheme="minorHAnsi" w:cs="Helvetica"/>
          <w:sz w:val="22"/>
          <w:szCs w:val="22"/>
        </w:rPr>
      </w:pPr>
    </w:p>
    <w:p w14:paraId="78B40ADB" w14:textId="77777777" w:rsidR="00EF086A" w:rsidRPr="00EF086A" w:rsidRDefault="00EF086A" w:rsidP="00EF086A">
      <w:pPr>
        <w:jc w:val="both"/>
        <w:rPr>
          <w:rFonts w:eastAsiaTheme="minorHAnsi" w:cs="Helvetica"/>
          <w:sz w:val="22"/>
          <w:szCs w:val="22"/>
        </w:rPr>
      </w:pPr>
    </w:p>
    <w:p w14:paraId="2E1178EF" w14:textId="77777777" w:rsidR="00EF086A" w:rsidRPr="00EF086A" w:rsidRDefault="00EF086A" w:rsidP="00EF086A">
      <w:pPr>
        <w:jc w:val="both"/>
        <w:rPr>
          <w:rFonts w:eastAsiaTheme="minorHAnsi" w:cs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1318"/>
        <w:gridCol w:w="1634"/>
      </w:tblGrid>
      <w:tr w:rsidR="00EF086A" w:rsidRPr="00EF086A" w14:paraId="2D67121A" w14:textId="77777777" w:rsidTr="00EF086A">
        <w:tc>
          <w:tcPr>
            <w:tcW w:w="6164" w:type="dxa"/>
            <w:shd w:val="clear" w:color="auto" w:fill="000000"/>
          </w:tcPr>
          <w:p w14:paraId="6F592896" w14:textId="77777777" w:rsidR="00EF086A" w:rsidRPr="00EF086A" w:rsidRDefault="00EF086A" w:rsidP="00EF086A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F086A">
              <w:rPr>
                <w:rFonts w:asciiTheme="majorHAnsi" w:hAnsiTheme="majorHAnsi" w:cstheme="minorHAnsi"/>
                <w:b/>
                <w:sz w:val="22"/>
                <w:szCs w:val="22"/>
              </w:rPr>
              <w:t>Action Items</w:t>
            </w:r>
          </w:p>
        </w:tc>
        <w:tc>
          <w:tcPr>
            <w:tcW w:w="1318" w:type="dxa"/>
            <w:shd w:val="clear" w:color="auto" w:fill="000000"/>
          </w:tcPr>
          <w:p w14:paraId="4A76F26F" w14:textId="77777777" w:rsidR="00EF086A" w:rsidRPr="00EF086A" w:rsidRDefault="00EF086A" w:rsidP="00EF086A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F086A">
              <w:rPr>
                <w:rFonts w:asciiTheme="majorHAnsi" w:hAnsiTheme="majorHAnsi" w:cstheme="minorHAnsi"/>
                <w:b/>
                <w:sz w:val="22"/>
                <w:szCs w:val="22"/>
              </w:rPr>
              <w:t>Responsible</w:t>
            </w:r>
          </w:p>
        </w:tc>
        <w:tc>
          <w:tcPr>
            <w:tcW w:w="1763" w:type="dxa"/>
            <w:shd w:val="clear" w:color="auto" w:fill="000000"/>
          </w:tcPr>
          <w:p w14:paraId="503F748C" w14:textId="77777777" w:rsidR="00EF086A" w:rsidRPr="00EF086A" w:rsidRDefault="00EF086A" w:rsidP="00EF086A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F086A">
              <w:rPr>
                <w:rFonts w:asciiTheme="majorHAnsi" w:hAnsiTheme="majorHAnsi" w:cstheme="minorHAnsi"/>
                <w:b/>
                <w:sz w:val="22"/>
                <w:szCs w:val="22"/>
              </w:rPr>
              <w:t>Due Date</w:t>
            </w:r>
          </w:p>
        </w:tc>
      </w:tr>
      <w:tr w:rsidR="00EF086A" w:rsidRPr="00EF086A" w14:paraId="1E528FED" w14:textId="77777777" w:rsidTr="00EF086A">
        <w:tc>
          <w:tcPr>
            <w:tcW w:w="6164" w:type="dxa"/>
          </w:tcPr>
          <w:p w14:paraId="662E30DB" w14:textId="217DB4CC" w:rsidR="00EF086A" w:rsidRPr="00EF086A" w:rsidRDefault="00C970E5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Engage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Regenstrief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staff</w:t>
            </w:r>
          </w:p>
        </w:tc>
        <w:tc>
          <w:tcPr>
            <w:tcW w:w="1318" w:type="dxa"/>
          </w:tcPr>
          <w:p w14:paraId="1515315B" w14:textId="06081E17" w:rsidR="00EF086A" w:rsidRPr="00EF086A" w:rsidRDefault="00C970E5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LB&amp;SG</w:t>
            </w:r>
          </w:p>
        </w:tc>
        <w:tc>
          <w:tcPr>
            <w:tcW w:w="1763" w:type="dxa"/>
          </w:tcPr>
          <w:p w14:paraId="691323D5" w14:textId="17CCE70B" w:rsidR="00EF086A" w:rsidRPr="00EF086A" w:rsidRDefault="00C970E5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18/03</w:t>
            </w:r>
          </w:p>
        </w:tc>
      </w:tr>
      <w:tr w:rsidR="00EF086A" w:rsidRPr="00EF086A" w14:paraId="43E38276" w14:textId="77777777" w:rsidTr="00EF086A">
        <w:tc>
          <w:tcPr>
            <w:tcW w:w="6164" w:type="dxa"/>
          </w:tcPr>
          <w:p w14:paraId="60684000" w14:textId="56B8B899" w:rsidR="00EF086A" w:rsidRPr="00EF086A" w:rsidRDefault="00C970E5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Engage with Mohawk team </w:t>
            </w:r>
          </w:p>
        </w:tc>
        <w:tc>
          <w:tcPr>
            <w:tcW w:w="1318" w:type="dxa"/>
          </w:tcPr>
          <w:p w14:paraId="1A6C3617" w14:textId="078EA2CC" w:rsidR="00EF086A" w:rsidRPr="00EF086A" w:rsidRDefault="00C970E5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RC&amp;LT</w:t>
            </w:r>
          </w:p>
        </w:tc>
        <w:tc>
          <w:tcPr>
            <w:tcW w:w="1763" w:type="dxa"/>
          </w:tcPr>
          <w:p w14:paraId="4463CE06" w14:textId="5E2F1D11" w:rsidR="00EF086A" w:rsidRPr="00EF086A" w:rsidRDefault="00C970E5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18/03</w:t>
            </w:r>
          </w:p>
        </w:tc>
      </w:tr>
      <w:tr w:rsidR="00EF086A" w:rsidRPr="00EF086A" w14:paraId="17A2387A" w14:textId="77777777" w:rsidTr="00EF086A">
        <w:tc>
          <w:tcPr>
            <w:tcW w:w="6164" w:type="dxa"/>
          </w:tcPr>
          <w:p w14:paraId="0A10D13F" w14:textId="007711C1" w:rsidR="00EF086A" w:rsidRPr="00EF086A" w:rsidRDefault="00C970E5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Continue to refine requirements and use cases </w:t>
            </w:r>
          </w:p>
        </w:tc>
        <w:tc>
          <w:tcPr>
            <w:tcW w:w="1318" w:type="dxa"/>
          </w:tcPr>
          <w:p w14:paraId="42381256" w14:textId="72F0D1D5" w:rsidR="00EF086A" w:rsidRPr="00EF086A" w:rsidRDefault="00C970E5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HV&amp;KS</w:t>
            </w:r>
          </w:p>
        </w:tc>
        <w:tc>
          <w:tcPr>
            <w:tcW w:w="1763" w:type="dxa"/>
          </w:tcPr>
          <w:p w14:paraId="7C244CC6" w14:textId="4A08CB79" w:rsidR="00EF086A" w:rsidRPr="00EF086A" w:rsidRDefault="00C970E5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25/03</w:t>
            </w:r>
          </w:p>
        </w:tc>
      </w:tr>
      <w:tr w:rsidR="00EF086A" w:rsidRPr="00EF086A" w14:paraId="195FACBE" w14:textId="77777777" w:rsidTr="00EF086A">
        <w:tc>
          <w:tcPr>
            <w:tcW w:w="6164" w:type="dxa"/>
          </w:tcPr>
          <w:p w14:paraId="455D4D34" w14:textId="51C4CCD3" w:rsidR="00EF086A" w:rsidRPr="00EF086A" w:rsidRDefault="00C970E5" w:rsidP="00C970E5">
            <w:pPr>
              <w:tabs>
                <w:tab w:val="left" w:pos="38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Add comments to Google collaborative documents (ask RC for edit access)</w:t>
            </w:r>
          </w:p>
        </w:tc>
        <w:tc>
          <w:tcPr>
            <w:tcW w:w="1318" w:type="dxa"/>
          </w:tcPr>
          <w:p w14:paraId="2767962A" w14:textId="05F2ADF9" w:rsidR="00EF086A" w:rsidRPr="00EF086A" w:rsidRDefault="00C970E5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ALL</w:t>
            </w:r>
          </w:p>
        </w:tc>
        <w:tc>
          <w:tcPr>
            <w:tcW w:w="1763" w:type="dxa"/>
          </w:tcPr>
          <w:p w14:paraId="4BF88DAB" w14:textId="4E72CCA1" w:rsidR="00EF086A" w:rsidRPr="00EF086A" w:rsidRDefault="00C970E5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25/03</w:t>
            </w:r>
          </w:p>
        </w:tc>
      </w:tr>
      <w:tr w:rsidR="00EF086A" w:rsidRPr="00EF086A" w14:paraId="1C108FFC" w14:textId="77777777" w:rsidTr="00EF086A">
        <w:tc>
          <w:tcPr>
            <w:tcW w:w="6164" w:type="dxa"/>
          </w:tcPr>
          <w:p w14:paraId="0672C3C7" w14:textId="77777777" w:rsidR="00EF086A" w:rsidRPr="00EF086A" w:rsidRDefault="00EF086A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7BCD5918" w14:textId="77777777" w:rsidR="00EF086A" w:rsidRPr="00EF086A" w:rsidRDefault="00EF086A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63" w:type="dxa"/>
          </w:tcPr>
          <w:p w14:paraId="0FDFE994" w14:textId="77777777" w:rsidR="00EF086A" w:rsidRPr="00EF086A" w:rsidRDefault="00EF086A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086A" w:rsidRPr="00EF086A" w14:paraId="4442376F" w14:textId="77777777" w:rsidTr="00EF086A">
        <w:tc>
          <w:tcPr>
            <w:tcW w:w="6164" w:type="dxa"/>
          </w:tcPr>
          <w:p w14:paraId="42707962" w14:textId="77777777" w:rsidR="00EF086A" w:rsidRPr="00EF086A" w:rsidRDefault="00EF086A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FED7F56" w14:textId="77777777" w:rsidR="00EF086A" w:rsidRPr="00EF086A" w:rsidRDefault="00EF086A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63" w:type="dxa"/>
          </w:tcPr>
          <w:p w14:paraId="053B052D" w14:textId="77777777" w:rsidR="00EF086A" w:rsidRPr="00EF086A" w:rsidRDefault="00EF086A" w:rsidP="00EF086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3B557DFB" w14:textId="77777777" w:rsidR="00EF086A" w:rsidRPr="00EF086A" w:rsidRDefault="00EF086A" w:rsidP="00EF086A">
      <w:pPr>
        <w:jc w:val="both"/>
        <w:rPr>
          <w:rFonts w:cstheme="minorHAnsi"/>
          <w:sz w:val="22"/>
          <w:szCs w:val="22"/>
        </w:rPr>
      </w:pPr>
    </w:p>
    <w:p w14:paraId="7B36607F" w14:textId="77777777" w:rsidR="00EF086A" w:rsidRPr="00EF086A" w:rsidRDefault="00EF086A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sectPr w:rsidR="00EF086A" w:rsidRPr="00EF08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E00"/>
    <w:multiLevelType w:val="hybridMultilevel"/>
    <w:tmpl w:val="3644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6B89"/>
    <w:multiLevelType w:val="hybridMultilevel"/>
    <w:tmpl w:val="B714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6524"/>
    <w:multiLevelType w:val="hybridMultilevel"/>
    <w:tmpl w:val="B714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7DD"/>
    <w:multiLevelType w:val="hybridMultilevel"/>
    <w:tmpl w:val="FA5071B2"/>
    <w:lvl w:ilvl="0" w:tplc="3B8026A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6412F"/>
    <w:multiLevelType w:val="hybridMultilevel"/>
    <w:tmpl w:val="085AE372"/>
    <w:lvl w:ilvl="0" w:tplc="8F44C64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F794D"/>
    <w:multiLevelType w:val="hybridMultilevel"/>
    <w:tmpl w:val="ACE4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73389"/>
    <w:multiLevelType w:val="hybridMultilevel"/>
    <w:tmpl w:val="B714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D4250"/>
    <w:multiLevelType w:val="hybridMultilevel"/>
    <w:tmpl w:val="7D5A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13AF1"/>
    <w:multiLevelType w:val="hybridMultilevel"/>
    <w:tmpl w:val="48D0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E015E"/>
    <w:multiLevelType w:val="hybridMultilevel"/>
    <w:tmpl w:val="2EB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46"/>
    <w:rsid w:val="00006B81"/>
    <w:rsid w:val="000908AA"/>
    <w:rsid w:val="000A56E8"/>
    <w:rsid w:val="000E7576"/>
    <w:rsid w:val="001507C0"/>
    <w:rsid w:val="001D0453"/>
    <w:rsid w:val="0021694A"/>
    <w:rsid w:val="00283A7C"/>
    <w:rsid w:val="00287AB4"/>
    <w:rsid w:val="002E49B7"/>
    <w:rsid w:val="00371791"/>
    <w:rsid w:val="003B1672"/>
    <w:rsid w:val="004233ED"/>
    <w:rsid w:val="0049038B"/>
    <w:rsid w:val="004B7546"/>
    <w:rsid w:val="004D662A"/>
    <w:rsid w:val="00531433"/>
    <w:rsid w:val="005D230E"/>
    <w:rsid w:val="005E1565"/>
    <w:rsid w:val="0064328B"/>
    <w:rsid w:val="006D1ADE"/>
    <w:rsid w:val="00787E1B"/>
    <w:rsid w:val="00855001"/>
    <w:rsid w:val="00954366"/>
    <w:rsid w:val="00966890"/>
    <w:rsid w:val="00A6687B"/>
    <w:rsid w:val="00AB0CE3"/>
    <w:rsid w:val="00AE1D26"/>
    <w:rsid w:val="00C970E5"/>
    <w:rsid w:val="00CD7EE6"/>
    <w:rsid w:val="00D256C2"/>
    <w:rsid w:val="00D450F3"/>
    <w:rsid w:val="00D80B3A"/>
    <w:rsid w:val="00DA6958"/>
    <w:rsid w:val="00DE0DBA"/>
    <w:rsid w:val="00E74D3C"/>
    <w:rsid w:val="00E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36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8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780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a/jembi.org/document/d/1Vv_2QPr5nfVWmAp3YuT__8l3zect1ZLvzRKvivxkvls/edit" TargetMode="External"/><Relationship Id="rId7" Type="http://schemas.openxmlformats.org/officeDocument/2006/relationships/hyperlink" Target="https://openhie.atlassian.net/wiki/display/resources/OpenHIM+Community+Cal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mbi:Library:Application%20Support:Microsoft:Office:User%20Templates:My%20Templates:YYMMDD%20LT%20Meeting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YYMMDD LT Meeting Notes Template.dotx</Template>
  <TotalTime>4</TotalTime>
  <Pages>2</Pages>
  <Words>599</Words>
  <Characters>3417</Characters>
  <Application>Microsoft Macintosh Word</Application>
  <DocSecurity>0</DocSecurity>
  <Lines>28</Lines>
  <Paragraphs>8</Paragraphs>
  <ScaleCrop>false</ScaleCrop>
  <Company>it@jembi.org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Jembi Health Systems</dc:creator>
  <cp:keywords/>
  <dc:description/>
  <cp:lastModifiedBy>Jembi Health Systems</cp:lastModifiedBy>
  <cp:revision>2</cp:revision>
  <dcterms:created xsi:type="dcterms:W3CDTF">2013-03-14T09:02:00Z</dcterms:created>
  <dcterms:modified xsi:type="dcterms:W3CDTF">2013-03-14T09:02:00Z</dcterms:modified>
</cp:coreProperties>
</file>